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E" w:rsidRPr="008F316E" w:rsidRDefault="008F316E" w:rsidP="001D5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Приказ Министерства культуры РФ от 12 марта 2012 г. N 163</w:t>
      </w: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 xml:space="preserve">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предпрофессиональной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общеобразовательной программы в области музыкального искусства "Фортепиано" и сроку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обучения по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этой программе"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4" w:anchor="/document/10164235/entry/991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пунктом 9.1 статьи 9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 Закона Российской Федерации от 10 июля 1992 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2010, N 46, ст. 5918; 2011, N 23, ст. 3261; N 25, ст. 3537, 3538; N 27, ст. 3871) приказываю: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Утвердить по согласованию с Министерством образования и науки Российской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Федерации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прилагаемые </w:t>
      </w:r>
      <w:hyperlink r:id="rId5" w:anchor="/document/70170002/entry/1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федеральные государственные требования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к минимуму содержания, структуре и условиям реализации дополнительной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предпрофессиональной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общеобразовательной программы в области музыкального искусства "Фортепиано"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исполнением настоящего приказа возложить на заместителя Министра культуры Российской Федерации Г.П. 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Ивлиева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F316E" w:rsidRPr="008F316E" w:rsidTr="008F316E">
        <w:tc>
          <w:tcPr>
            <w:tcW w:w="3300" w:type="pct"/>
            <w:vAlign w:val="bottom"/>
            <w:hideMark/>
          </w:tcPr>
          <w:p w:rsidR="008F316E" w:rsidRPr="008F316E" w:rsidRDefault="008F316E" w:rsidP="008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F316E" w:rsidRPr="008F316E" w:rsidRDefault="008F316E" w:rsidP="008F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6E">
              <w:rPr>
                <w:rFonts w:ascii="Times New Roman" w:eastAsia="Times New Roman" w:hAnsi="Times New Roman" w:cs="Times New Roman"/>
                <w:sz w:val="24"/>
                <w:szCs w:val="24"/>
              </w:rPr>
              <w:t>А. Авдеев</w:t>
            </w:r>
          </w:p>
        </w:tc>
      </w:tr>
    </w:tbl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F316E" w:rsidRPr="008F316E" w:rsidRDefault="008F316E" w:rsidP="008F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26 апреля 2012 г.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23938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Федеральные государственные требования</w:t>
      </w: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 xml:space="preserve">к минимуму содержания, структуре и условиям реализации дополнительной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предпрофессиональной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общеобразовательной программы в области музыкального искусства "Фортепиано" и сроку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обучения по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этой программе</w:t>
      </w: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(утв. </w:t>
      </w:r>
      <w:hyperlink r:id="rId6" w:anchor="/document/70170002/entry/0" w:history="1">
        <w:r w:rsidRPr="008F316E">
          <w:rPr>
            <w:rFonts w:ascii="Times New Roman" w:eastAsia="Times New Roman" w:hAnsi="Times New Roman" w:cs="Times New Roman"/>
            <w:color w:val="3272C0"/>
            <w:sz w:val="32"/>
          </w:rPr>
          <w:t>приказом</w:t>
        </w:r>
      </w:hyperlink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 Министерства культуры РФ от 12 марта 2012 г. N 163)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I. Общие положения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1.1.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предпрофессиональной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общеобразовательной программы в области музыкального искусства "Фортепиано" (далее - программа "Фортепиано") и сроку обучения по этой программе, являются обязательными при ее реализации детскими школами искусств (в том числе по </w:t>
      </w: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1.2. ФГТ учитывают возрастные и индивидуальные особенности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направлены на: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выявление одаренных детей в области музыкального искусства в раннем детском возрасте;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воспитание у детей культуры сольного и ансамблевого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музицирования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приобретение детьми опыта творческой деятельности;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овладение детьми духовными и культурными ценностями народов мира;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1.3. ФГТ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разработаны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 учетом: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обеспечения преемственности программы "Фортепиано"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сохранения единства образовательного пространства Российской Федерации в сфере культуры и искусства.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1.4. ФГТ ориентированы на: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формирование умения у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самостоятельно воспринимать и оценивать культурные ценности;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</w:t>
      </w: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деятельности, определению наиболее эффективных способов достижения результата.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1.5. Срок освоения программы "Фортепиано"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"Фортепиано"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1.6. Образовательное учреждение имеет право реализовывать программу "Фортепиано" в сокращенные сроки, а также по индивидуальным учебным планам с учетом настоящих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1.7. При приеме на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обучение по программе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"Фортепиано"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поступающий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1.8. ФГТ являются основой для оценки качества образования.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Освоение обучающимися программы "Фортепиано",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II. Используемые сокращения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настоящих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ФГТ используются следующие сокращения: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программа "Фортепиано" - дополнительная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предпрофессиональная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общеобразовательная программа в области музыкального искусства "Фортепиано";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ОП - образовательная программа;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ОУ - образовательное учреждение;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ФГТ - федеральные государственные требования.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III. Требования к минимуму содержания программы "Фортепиано"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3.1. Минимум содержания программы "Фортепиано"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3.2. Результатом освоения программы "Фортепиано" является приобретение обучающимися следующих знаний, умений и навыков в предметных областях: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области музыкального исполнительства: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- знания характерных особенностей музыкальных жанров и основных стилистических направлений;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знания музыкальной терминологии;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грамотно исполнять музыкальные произведения как сольно, так и при игре в ансамбле;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самостоятельно разучивать музыкальные произведения различных жанров и стилей;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создавать художественный образ при исполнении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чтения с листа несложных музыкальных произведений;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подбора по слуху, импровизации и сочинения в простых формах;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первичных навыков в области теоретического анализа исполняемых произведений;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публичных выступлений;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области теории и истории музыки: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знания музыкальной грамоты;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первичные знания в области строения классических музыкальных форм;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восприятия элементов музыкального языка;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сформированных вокально-интонационных навыков ладового чувства;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сольфеджирования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, пения с листа;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анализа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- навыков записи музыкального текста по слуху;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первичных навыков и умений по сочинению музыкального текста.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3.3. Результатом освоения программы "Фортепиано" с дополнительным годом обучения, сверх обозначенных в </w:t>
      </w:r>
      <w:hyperlink r:id="rId7" w:anchor="/document/70170002/entry/13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пункте 3.2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области музыкального исполнительства: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знания основного фортепианного репертуара;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знания различных исполнительских интерпретаций музыкальных произведений;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области теории и истории музыки: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дств в к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онтексте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сочинения и импровизации музыкального текста;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навыков восприятия современной музыки.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 Результаты освоения программы "Фортепиано" по учебным предметам обязательной части должны отражать: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3.4.1. Специальность и чтение с листа: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знание художественно-исполнительских возможностей фортепиано;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профессиональной терминологии;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наличие умений по чтению с листа и транспонированию музыкальных произведений разных жанров и форм;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наличие элементарных навыков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репетиционно-концертной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работы в качестве солиста.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3.4.2. Ансамбль: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сотворческому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исполнительству на разнообразной литературе;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основных направлений камерно-ансамблевой музыки - эпохи барокко, в том числе сочинений И.С. Баха, венской классики, романтизма, русской музыки XIX века, отечественной и зарубежной музыки XX века;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3.4.3. Концертмейстерский класс: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по разучиванию с солистом его репертуара;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наличие первичного практического опыта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репетиционно-концертной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деятельности в качестве концертмейстера.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3.4.4. Хоровой класс: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профессиональной терминологии;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наличие практических навыков исполнения партий в составе вокального ансамбля и хорового коллектива.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3.4.5. Сольфеджио: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звуковысотного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первичные теоретические знания, в том числе, профессиональной музыкальной терминологии;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умение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сольфеджировать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осуществлять анализ элементов музыкального языка;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импровизировать на заданные музыкальные темы или ритмические построения;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владения элементами музыкального языка (исполнение на инструменте, запись по слуху и т.п.).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3.4.6. Слушание музыки: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способность проявлять эмоциональное сопереживание в процессе восприятия музыкального произведения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3.4.7. Музыкальная литература (зарубежная, отечественная):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творческих биографий зарубежных и отечественных композиторов согласно программным требованиям;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исполнять на музыкальном инструменте тематический материал пройденных музыкальных произведений;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особенностей национальных традиций, фольклорных истоков музыки;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знание профессиональной музыкальной терминологии;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в устной и письменной форме излагать свои мысли о творчестве композиторов;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определять на слух фрагменты того или иного изученного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3.4.8. Элементарная теория музыки: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хроматика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, отклонение, модуляция);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дств в к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онтексте музыкального произведения;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IV. Требования к структуре программы "Фортепиано"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4.1. Программа "Фортепиано" определяет содержание и организацию образовательного процесса в ОУ. Программа "Фортепиано"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Программа "Фортепиано", разработанная ОУ на основании настоящих ФГТ, должна содержать следующие разделы: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пояснительную записку;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планируемые результаты освоения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обучающимися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ОП;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учебный план;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график образовательного процесса;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программы учебных предметов;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обучающимися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программу творческой, методической и культурно-просветительской деятельности ОУ.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Разработанная ОУ программа "Фортепиано" должна обеспечивать достижение обучающимися результатов освоения программы "Фортепиано" в соответствии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настоящими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4.2. Программа "Фортепиано" может включать как один, так и несколько учебных планов в соответствии со сроками обучения, обозначенными в </w:t>
      </w:r>
      <w:hyperlink r:id="rId8" w:anchor="/document/70170002/entry/6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пункте 1.5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. настоящих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Учебный план программы "Фортепиано" должен предусматривать следующие предметные области: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музыкальное исполнительство; теория и история музыки и разделы: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консультации;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промежуточная аттестация;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итоговая аттестация.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Предметные области имеют обязательную и вариативную части, которые состоят из учебных предметов.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- 345,5 часа;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 реализации программы "Фортепиано"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ПО.01.Музыкальное исполнительство: УП.01.Специальность и чтение с листа - 691 час, УП.02.Ансамбль - 198 часов, УП.03.Концертмейстерский класс - 49 часов, УП.04.Хоровой класс - 345,5 часа;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- 33 часа.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обучающимися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V. Требования к условиям реализации программы "Фортепиано"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5.1. Требования к условиям реализации программы "Фортепиано" представляют собой систему требований к учебно-методическим, кадровым, финансовым, материально-техническим и иным условиям реализации программы "Фортепиано" с целью достижения планируемых результатов освоения данной ОП.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5.2.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выявления и развития одаренных детей в области музыкального искусства;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организации посещений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обучающимися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учреждений культуры и организаций (филармоний, выставочных залов, театров, музеев и др.);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построения содержания программы "Фортепиано" с учетом индивидуального развития детей, а также тех или иных особенностей субъекта Российской Федерации;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эффективного управления ОУ.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"Фортепиано"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</w:t>
      </w: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от 4 до 10 человек, по ансамблевым учебным предметам - от 2-х человек), групповых занятий (численностью от 11 человек).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"Фортепиано" по индивидуальному учебному плану. В выпускные классы (восьмой и девятый) поступление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не предусмотрено.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5.7. ОУ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5.8. Программа "Фортепиано" обеспечивается учебно-методической документацией по всем учебным предметам.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5.9. Внеаудиторная (самостоятельная) работа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5.10.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,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5.11. Оценка качества реализации программы "Фортепиано" включает в себя текущий контроль успеваемости, промежуточную и итоговую аттестацию обучающихся.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проводится в счет аудиторного времени, предусмотренного на учебный предмет.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</w:t>
      </w: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настоящих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Фонды оценочных средств должны быть полными и адекватными отображениями настоящих ФГТ, соответствовать целям и задачам программы "Фортепиано" и её учебному плану. Фонды оценочных сре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дств пр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обучающимся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могут выставляться и по окончании четверти.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Требования к содержанию итоговой аттестации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определяются ОУ на основании настоящих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Итоговая аттестация проводится в форме выпускных экзаменов: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1) Специальность;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2) Сольфеджио;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3) Музыкальная литература.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настоящими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знание профессиональной терминологии, фортепианного репертуара, в том числе ансамблевого;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- умение определять на слух, записывать, воспроизводить голосом аккордовые, интервальные и мелодические построения;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- наличие кругозора в области музыкального искусства и культуры.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5.12. Реализация программы "Фортепиано"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"Фортепиано".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5.13. Реализация программы "Фортепиано"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данной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ОП.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"Фортепиано", использования передовых педагогических технологий.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5.14. Финансовые условия реализации программы "Фортепиано" должны обеспечивать ОУ исполнение настоящих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При реализации программы "Фортепиано" необходимо планировать работу концертмейстеров с учетом сложившихся традиций и методической целесообразности: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 учебному предмету "Хоровой класс" и консультациям по данному учебному предмету не менее 80 процентов от аудиторного учебного времени;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по учебным предметам "Концертмейстерский класс" и "Ансамбль" - от 60 до 100 процентов аудиторного учебного времени;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при введении в вариативную часть ОП учебного предмета "Ритмика" - до 100 процентов аудиторного учебного времени.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5.15. Материально-технические условия реализации программы "Фортепиано" обеспечивают возможность достижения обучающимися результатов, установленных настоящими ФГТ.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Для реализации программы "Фортепиано"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концертный зал с концертным роялем, пультами и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звукотехническим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оборудованием,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библиотеку,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просмотровый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видеозал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),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учебные аудитории для групповых, мелкогрупповых и индивидуальных занятий,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учебную аудиторию для занятий по учебному предмету "Хоровой класс" со специализированным оборудованием (подставками для хора, роялем или пианино).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Учебные аудитории, предназначенные для изучения учебного предмета "Специальность и чтение с листа", оснащаются роялями или пианино.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случае реализации ОУ в вариативной части учебного предмета "Ритмика" учебная аудитория оснащается фортепиано,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звукотехнической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аппаратурой, соответствующим напольным покрытием.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реализации ОУ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Учебные аудитории для индивидуальных занятий должны иметь площадь не менее 6 кв.м., для реализации учебных предметов "Ансамбль", "Концертмейстерский класс" - не менее 12 кв.м.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музыки", оснащаются фортепиано или роялями,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звукотехническим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оборудованием, </w:t>
      </w: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учебной мебелью (досками, столами, стульями, стеллажами, шкафами) и оформляются наглядными пособиями.</w:t>
      </w:r>
      <w:proofErr w:type="gramEnd"/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Учебные аудитории должны иметь звукоизоляцию.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Справка</w:t>
      </w:r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к </w:t>
      </w:r>
      <w:hyperlink r:id="rId9" w:anchor="/document/70170002/entry/0" w:history="1">
        <w:r w:rsidRPr="008F316E">
          <w:rPr>
            <w:rFonts w:ascii="Times New Roman" w:eastAsia="Times New Roman" w:hAnsi="Times New Roman" w:cs="Times New Roman"/>
            <w:color w:val="3272C0"/>
            <w:sz w:val="32"/>
          </w:rPr>
          <w:t>приказу</w:t>
        </w:r>
      </w:hyperlink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 Минкультуры России от 12 марта 2012 г. N 163 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предпрофессиональной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общеобразовательной программы в области музыкального искусства "Фортепиано" и сроку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>обучения по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этой программе"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10" w:anchor="/document/166045/entry/12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пунктом 12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Правил подготовки нормативных правовых актов федеральных органов исполнительной власти и их государственной регистрации (утверждены </w:t>
      </w:r>
      <w:hyperlink r:id="rId11" w:anchor="/document/166045/entry/0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постановлением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13 августа 1997 г. N 1009) сообщаем следующие сведения о </w:t>
      </w:r>
      <w:hyperlink r:id="rId12" w:anchor="/document/70170002/entry/0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приказе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Минкультуры России от 12 марта 2012 г. N 163 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предпрофессиональной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общеобразовательной программы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области музыкального искусства "Фортепиано" и сроку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обучения по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этой программе".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1) Основания издания нормативного правового акта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Основанием издания данного нормативного правового акта является </w:t>
      </w:r>
      <w:hyperlink r:id="rId13" w:anchor="/document/10164235/entry/991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пункт 9.1 статьи 9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 Закона Российской Федерации от 10 июля 1992 г. N 3266-1 "Об образовании" (пункт введен </w:t>
      </w:r>
      <w:hyperlink r:id="rId14" w:anchor="/document/12186973/entry/12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Федеральным законом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от 17 июня 2011 г. N 145-ФЗ), в соответствии с которым к минимуму содержания, структуре и условиям реализации дополнительных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предпрофессиональных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общеобразовательных программ в области искусств и срокам обучения по этим программам федеральным органом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2) Сведения </w:t>
      </w: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о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всех действующих нормативных правовых актах по данному вопросу и информация о сроках их приведения в соответствие с принятым актом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связи с тем, что категория дополнительных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предпрофессиональных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общеобразовательных программ в области искусств является новой для российского законодательства об образовании, какие-либо подзаконные нормативные правовые акты по данному вопросу отсутствуют. Таким образом, отсутствует необходимость в установлении сроков приведения в соответствие с принятым актом каких либо иных нормативных правовых актов.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3) Сведения о согласования приказа с заинтересованными федеральными органами исполнительной власти и другими государственными органами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В соответствии с </w:t>
      </w:r>
      <w:hyperlink r:id="rId15" w:anchor="/document/10164235/entry/991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пунктом 9.1 статьи 26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 Закона Российской Федерации от 10 июля 1992 г. N 3266-1 "Об образовании" данный нормативный правовой акт утверждается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соответствии с указанным пунктом данный приказ Минкультуры согласован с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Минобрнауки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России.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4) Сведения о проведении независимой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антикоррупционной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экспертизы</w:t>
      </w:r>
    </w:p>
    <w:p w:rsidR="008F316E" w:rsidRPr="008F316E" w:rsidRDefault="008F316E" w:rsidP="008F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В установленном порядке проект данного нормативного правового акта был размещен на официальном интернет-сайте Минкультуры России, в подразделе "Проекты нормативных документов" раздела "Документы" (</w:t>
      </w:r>
      <w:hyperlink r:id="rId16" w:tgtFrame="_blank" w:history="1"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http://mkrf.ru/documentations/3974</w:t>
        </w:r>
        <w:proofErr w:type="gramEnd"/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/</w:t>
        </w:r>
        <w:proofErr w:type="gramStart"/>
        <w:r w:rsidRPr="008F316E">
          <w:rPr>
            <w:rFonts w:ascii="Times New Roman" w:eastAsia="Times New Roman" w:hAnsi="Times New Roman" w:cs="Times New Roman"/>
            <w:color w:val="3272C0"/>
            <w:sz w:val="23"/>
          </w:rPr>
          <w:t>?PAGEN_1=3</w:t>
        </w:r>
      </w:hyperlink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) с указанием сроков приема заключений по результатам независимой </w:t>
      </w:r>
      <w:proofErr w:type="spellStart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>антикоррупционной</w:t>
      </w:r>
      <w:proofErr w:type="spell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экспертизы.</w:t>
      </w:r>
      <w:proofErr w:type="gramEnd"/>
      <w:r w:rsidRPr="008F3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Указанных заключений получено не было.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F316E" w:rsidRPr="008F316E" w:rsidTr="008F316E">
        <w:tc>
          <w:tcPr>
            <w:tcW w:w="3300" w:type="pct"/>
            <w:vAlign w:val="bottom"/>
            <w:hideMark/>
          </w:tcPr>
          <w:p w:rsidR="008F316E" w:rsidRPr="008F316E" w:rsidRDefault="008F316E" w:rsidP="008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Юридического департамента</w:t>
            </w:r>
            <w:r w:rsidRPr="008F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Минкультуры России</w:t>
            </w:r>
          </w:p>
        </w:tc>
        <w:tc>
          <w:tcPr>
            <w:tcW w:w="1650" w:type="pct"/>
            <w:vAlign w:val="bottom"/>
            <w:hideMark/>
          </w:tcPr>
          <w:p w:rsidR="008F316E" w:rsidRPr="008F316E" w:rsidRDefault="008F316E" w:rsidP="008F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6E">
              <w:rPr>
                <w:rFonts w:ascii="Times New Roman" w:eastAsia="Times New Roman" w:hAnsi="Times New Roman" w:cs="Times New Roman"/>
                <w:sz w:val="24"/>
                <w:szCs w:val="24"/>
              </w:rPr>
              <w:t>К.Е. Рыбак</w:t>
            </w:r>
          </w:p>
        </w:tc>
      </w:tr>
    </w:tbl>
    <w:p w:rsidR="00167B7B" w:rsidRDefault="00167B7B"/>
    <w:sectPr w:rsidR="00167B7B" w:rsidSect="00CA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6E"/>
    <w:rsid w:val="00167B7B"/>
    <w:rsid w:val="001D52C2"/>
    <w:rsid w:val="008F316E"/>
    <w:rsid w:val="00C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316E"/>
    <w:rPr>
      <w:color w:val="0000FF"/>
      <w:u w:val="single"/>
    </w:rPr>
  </w:style>
  <w:style w:type="paragraph" w:customStyle="1" w:styleId="s16">
    <w:name w:val="s_16"/>
    <w:basedOn w:val="a"/>
    <w:rsid w:val="008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570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krf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6221</Words>
  <Characters>35462</Characters>
  <Application>Microsoft Office Word</Application>
  <DocSecurity>0</DocSecurity>
  <Lines>295</Lines>
  <Paragraphs>83</Paragraphs>
  <ScaleCrop>false</ScaleCrop>
  <Company/>
  <LinksUpToDate>false</LinksUpToDate>
  <CharactersWithSpaces>41600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2024-02-02T12:59:00Z</dcterms:created>
  <dcterms:modified xsi:type="dcterms:W3CDTF">2024-02-02T13:15:00Z</dcterms:modified>
</cp:coreProperties>
</file>