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4D" w:rsidRPr="004D654D" w:rsidRDefault="004D654D" w:rsidP="004D654D">
      <w:pPr>
        <w:pStyle w:val="s3"/>
        <w:jc w:val="center"/>
        <w:rPr>
          <w:color w:val="000000" w:themeColor="text1"/>
          <w:sz w:val="32"/>
          <w:szCs w:val="32"/>
        </w:rPr>
      </w:pPr>
      <w:r w:rsidRPr="004D654D">
        <w:rPr>
          <w:color w:val="000000" w:themeColor="text1"/>
          <w:sz w:val="32"/>
          <w:szCs w:val="32"/>
        </w:rPr>
        <w:t>Приказ Министерства культуры РФ от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1</w:t>
      </w:r>
      <w:r w:rsidRPr="004D654D">
        <w:rPr>
          <w:color w:val="000000" w:themeColor="text1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октября</w:t>
      </w:r>
      <w:r w:rsidRPr="004D654D">
        <w:rPr>
          <w:color w:val="000000" w:themeColor="text1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2018</w:t>
      </w:r>
      <w:r w:rsidRPr="004D654D">
        <w:rPr>
          <w:color w:val="000000" w:themeColor="text1"/>
          <w:sz w:val="32"/>
          <w:szCs w:val="32"/>
        </w:rPr>
        <w:t> г.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N</w:t>
      </w:r>
      <w:r w:rsidRPr="004D654D">
        <w:rPr>
          <w:color w:val="000000" w:themeColor="text1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1685</w:t>
      </w:r>
      <w:r w:rsidRPr="004D654D">
        <w:rPr>
          <w:color w:val="000000" w:themeColor="text1"/>
          <w:sz w:val="32"/>
          <w:szCs w:val="32"/>
        </w:rPr>
        <w:br/>
        <w:t>"Об утверждении федеральных государственных требований к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минимуму</w:t>
      </w:r>
      <w:r w:rsidRPr="004D654D">
        <w:rPr>
          <w:color w:val="000000" w:themeColor="text1"/>
          <w:sz w:val="32"/>
          <w:szCs w:val="32"/>
        </w:rPr>
        <w:t> содержания,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структуре</w:t>
      </w:r>
      <w:r w:rsidRPr="004D654D">
        <w:rPr>
          <w:color w:val="000000" w:themeColor="text1"/>
          <w:sz w:val="32"/>
          <w:szCs w:val="32"/>
        </w:rPr>
        <w:t> и условиям реализации дополнительной </w:t>
      </w:r>
      <w:proofErr w:type="spellStart"/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предпрофессиональной</w:t>
      </w:r>
      <w:proofErr w:type="spellEnd"/>
      <w:r w:rsidRPr="004D654D">
        <w:rPr>
          <w:color w:val="000000" w:themeColor="text1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программы</w:t>
      </w:r>
      <w:r w:rsidRPr="004D654D">
        <w:rPr>
          <w:color w:val="000000" w:themeColor="text1"/>
          <w:sz w:val="32"/>
          <w:szCs w:val="32"/>
        </w:rPr>
        <w:t> в области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музыкального</w:t>
      </w:r>
      <w:r w:rsidRPr="004D654D">
        <w:rPr>
          <w:color w:val="000000" w:themeColor="text1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искусства</w:t>
      </w:r>
      <w:r w:rsidRPr="004D654D">
        <w:rPr>
          <w:color w:val="000000" w:themeColor="text1"/>
          <w:sz w:val="32"/>
          <w:szCs w:val="32"/>
        </w:rPr>
        <w:t> "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Хоровое</w:t>
      </w:r>
      <w:r w:rsidRPr="004D654D">
        <w:rPr>
          <w:color w:val="000000" w:themeColor="text1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пение</w:t>
      </w:r>
      <w:r w:rsidRPr="004D654D">
        <w:rPr>
          <w:color w:val="000000" w:themeColor="text1"/>
          <w:sz w:val="32"/>
          <w:szCs w:val="32"/>
        </w:rPr>
        <w:t>" и сроку </w:t>
      </w:r>
      <w:proofErr w:type="gramStart"/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обучения</w:t>
      </w:r>
      <w:r w:rsidRPr="004D654D">
        <w:rPr>
          <w:color w:val="000000" w:themeColor="text1"/>
          <w:sz w:val="32"/>
          <w:szCs w:val="32"/>
        </w:rPr>
        <w:t> по</w:t>
      </w:r>
      <w:proofErr w:type="gramEnd"/>
      <w:r w:rsidRPr="004D654D">
        <w:rPr>
          <w:color w:val="000000" w:themeColor="text1"/>
          <w:sz w:val="32"/>
          <w:szCs w:val="32"/>
        </w:rPr>
        <w:t xml:space="preserve"> этой </w:t>
      </w:r>
      <w:r w:rsidRPr="004D654D">
        <w:rPr>
          <w:rStyle w:val="a5"/>
          <w:i w:val="0"/>
          <w:iCs w:val="0"/>
          <w:color w:val="000000" w:themeColor="text1"/>
          <w:sz w:val="32"/>
          <w:szCs w:val="32"/>
        </w:rPr>
        <w:t>программе</w:t>
      </w:r>
      <w:r w:rsidRPr="004D654D">
        <w:rPr>
          <w:color w:val="000000" w:themeColor="text1"/>
          <w:sz w:val="32"/>
          <w:szCs w:val="32"/>
        </w:rPr>
        <w:t>"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соответствии с </w:t>
      </w:r>
      <w:hyperlink r:id="rId4" w:anchor="/document/70291362/entry/108970" w:history="1">
        <w:r>
          <w:rPr>
            <w:rStyle w:val="a4"/>
            <w:color w:val="3272C0"/>
            <w:sz w:val="23"/>
            <w:szCs w:val="23"/>
          </w:rPr>
          <w:t>частью 5 статьи 83</w:t>
        </w:r>
      </w:hyperlink>
      <w:r>
        <w:rPr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11, ст. 1591) приказываю: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 Утвердить по согласованию с Министерством просвещения Российской Федерации федеральные государственные требования к минимуму содержания, структуре и условиям реализации дополнительной </w:t>
      </w:r>
      <w:proofErr w:type="spellStart"/>
      <w:r>
        <w:rPr>
          <w:color w:val="22272F"/>
          <w:sz w:val="23"/>
          <w:szCs w:val="23"/>
        </w:rPr>
        <w:t>предпрофессиональной</w:t>
      </w:r>
      <w:proofErr w:type="spellEnd"/>
      <w:r>
        <w:rPr>
          <w:color w:val="22272F"/>
          <w:sz w:val="23"/>
          <w:szCs w:val="23"/>
        </w:rPr>
        <w:t xml:space="preserve"> программы в области музыкального искусства "Хоровое пение" и сроку </w:t>
      </w:r>
      <w:proofErr w:type="gramStart"/>
      <w:r>
        <w:rPr>
          <w:color w:val="22272F"/>
          <w:sz w:val="23"/>
          <w:szCs w:val="23"/>
        </w:rPr>
        <w:t>обучения по</w:t>
      </w:r>
      <w:proofErr w:type="gramEnd"/>
      <w:r>
        <w:rPr>
          <w:color w:val="22272F"/>
          <w:sz w:val="23"/>
          <w:szCs w:val="23"/>
        </w:rPr>
        <w:t xml:space="preserve"> этой программе согласно </w:t>
      </w:r>
      <w:hyperlink r:id="rId5" w:anchor="/document/72125246/entry/1000" w:history="1">
        <w:r>
          <w:rPr>
            <w:rStyle w:val="a4"/>
            <w:color w:val="3272C0"/>
            <w:sz w:val="23"/>
            <w:szCs w:val="23"/>
          </w:rPr>
          <w:t>приложению</w:t>
        </w:r>
      </w:hyperlink>
      <w:r>
        <w:rPr>
          <w:color w:val="22272F"/>
          <w:sz w:val="23"/>
          <w:szCs w:val="23"/>
        </w:rPr>
        <w:t> к настоящему приказу.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 </w:t>
      </w:r>
      <w:proofErr w:type="gramStart"/>
      <w:r>
        <w:rPr>
          <w:color w:val="22272F"/>
          <w:sz w:val="23"/>
          <w:szCs w:val="23"/>
        </w:rPr>
        <w:t>Признать утратившим силу </w:t>
      </w:r>
      <w:hyperlink r:id="rId6" w:anchor="/document/70161894/entry/0" w:history="1">
        <w:r>
          <w:rPr>
            <w:rStyle w:val="a4"/>
            <w:color w:val="3272C0"/>
            <w:sz w:val="23"/>
            <w:szCs w:val="23"/>
          </w:rPr>
          <w:t>приказ</w:t>
        </w:r>
      </w:hyperlink>
      <w:r>
        <w:rPr>
          <w:color w:val="22272F"/>
          <w:sz w:val="23"/>
          <w:szCs w:val="23"/>
        </w:rPr>
        <w:t xml:space="preserve"> Министерства культуры Российской Федерации от 12 марта 2012 г. N 161 "Об утверждении федеральных государственных требований к минимуму содержания, структуре и условиям реализации дополнительной </w:t>
      </w:r>
      <w:proofErr w:type="spellStart"/>
      <w:r>
        <w:rPr>
          <w:color w:val="22272F"/>
          <w:sz w:val="23"/>
          <w:szCs w:val="23"/>
        </w:rPr>
        <w:t>предпрофессиональной</w:t>
      </w:r>
      <w:proofErr w:type="spellEnd"/>
      <w:r>
        <w:rPr>
          <w:color w:val="22272F"/>
          <w:sz w:val="23"/>
          <w:szCs w:val="23"/>
        </w:rPr>
        <w:t xml:space="preserve"> общеобразовательной программы в области музыкального искусства "Хоровое пение" и сроку обучения по этой программе" (зарегистрирован Минюстом России от 13 апреля 2012 г., регистрационный N 23834).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 </w:t>
      </w:r>
      <w:proofErr w:type="gramStart"/>
      <w:r>
        <w:rPr>
          <w:color w:val="22272F"/>
          <w:sz w:val="23"/>
          <w:szCs w:val="23"/>
        </w:rPr>
        <w:t>Контроль за</w:t>
      </w:r>
      <w:proofErr w:type="gramEnd"/>
      <w:r>
        <w:rPr>
          <w:color w:val="22272F"/>
          <w:sz w:val="23"/>
          <w:szCs w:val="23"/>
        </w:rPr>
        <w:t xml:space="preserve"> исполнением настоящего приказа возложить на заместителя Министра культуры Российской Федерации Н.А. </w:t>
      </w:r>
      <w:proofErr w:type="spellStart"/>
      <w:r>
        <w:rPr>
          <w:color w:val="22272F"/>
          <w:sz w:val="23"/>
          <w:szCs w:val="23"/>
        </w:rPr>
        <w:t>Малакова</w:t>
      </w:r>
      <w:proofErr w:type="spellEnd"/>
      <w:r>
        <w:rPr>
          <w:color w:val="22272F"/>
          <w:sz w:val="23"/>
          <w:szCs w:val="23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4D654D" w:rsidTr="004D654D">
        <w:tc>
          <w:tcPr>
            <w:tcW w:w="3300" w:type="pct"/>
            <w:vAlign w:val="bottom"/>
            <w:hideMark/>
          </w:tcPr>
          <w:p w:rsidR="004D654D" w:rsidRDefault="004D654D">
            <w:pPr>
              <w:pStyle w:val="s16"/>
              <w:spacing w:before="0" w:beforeAutospacing="0" w:after="0" w:afterAutospacing="0"/>
            </w:pPr>
            <w: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4D654D" w:rsidRDefault="004D654D">
            <w:pPr>
              <w:pStyle w:val="s1"/>
              <w:spacing w:before="0" w:beforeAutospacing="0" w:after="0" w:afterAutospacing="0"/>
              <w:jc w:val="right"/>
            </w:pPr>
            <w:r>
              <w:t>В.Р. </w:t>
            </w:r>
            <w:proofErr w:type="spellStart"/>
            <w:r>
              <w:t>Мединский</w:t>
            </w:r>
            <w:proofErr w:type="spellEnd"/>
          </w:p>
        </w:tc>
      </w:tr>
    </w:tbl>
    <w:p w:rsidR="004D654D" w:rsidRDefault="004D654D" w:rsidP="004D654D">
      <w:pPr>
        <w:pStyle w:val="empty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4D654D" w:rsidRDefault="004D654D" w:rsidP="004D654D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Зарегистрировано в Минюсте РФ 11 декабря 2018 г.</w:t>
      </w:r>
    </w:p>
    <w:p w:rsidR="004D654D" w:rsidRDefault="004D654D" w:rsidP="004D654D">
      <w:pPr>
        <w:pStyle w:val="s16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Регистрационный N 52968</w:t>
      </w:r>
    </w:p>
    <w:p w:rsidR="004D654D" w:rsidRDefault="004D654D" w:rsidP="004D654D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Приложение</w:t>
      </w:r>
    </w:p>
    <w:p w:rsidR="004D654D" w:rsidRDefault="004D654D" w:rsidP="004D654D">
      <w:pPr>
        <w:pStyle w:val="indent1"/>
        <w:jc w:val="right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Утверждены </w:t>
      </w:r>
      <w:hyperlink r:id="rId7" w:anchor="/document/72125246/entry/0" w:history="1">
        <w:r>
          <w:rPr>
            <w:rStyle w:val="a4"/>
            <w:b/>
            <w:bCs/>
            <w:color w:val="3272C0"/>
            <w:sz w:val="23"/>
            <w:szCs w:val="23"/>
          </w:rPr>
          <w:t>приказом</w:t>
        </w:r>
      </w:hyperlink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Министерства культуры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Российской Федерации</w:t>
      </w:r>
      <w:r>
        <w:rPr>
          <w:b/>
          <w:bCs/>
          <w:color w:val="22272F"/>
          <w:sz w:val="23"/>
          <w:szCs w:val="23"/>
        </w:rPr>
        <w:br/>
      </w:r>
      <w:r>
        <w:rPr>
          <w:rStyle w:val="s10"/>
          <w:b/>
          <w:bCs/>
          <w:color w:val="22272F"/>
          <w:sz w:val="23"/>
          <w:szCs w:val="23"/>
        </w:rPr>
        <w:t>от </w:t>
      </w:r>
      <w:r w:rsidRPr="004D654D">
        <w:rPr>
          <w:rStyle w:val="a5"/>
          <w:b/>
          <w:bCs/>
          <w:i w:val="0"/>
          <w:iCs w:val="0"/>
          <w:color w:val="22272F"/>
          <w:sz w:val="23"/>
          <w:szCs w:val="23"/>
        </w:rPr>
        <w:t>1</w:t>
      </w:r>
      <w:r w:rsidRPr="004D654D">
        <w:rPr>
          <w:rStyle w:val="s10"/>
          <w:b/>
          <w:bCs/>
          <w:color w:val="22272F"/>
          <w:sz w:val="23"/>
          <w:szCs w:val="23"/>
        </w:rPr>
        <w:t> </w:t>
      </w:r>
      <w:r w:rsidRPr="004D654D">
        <w:rPr>
          <w:rStyle w:val="a5"/>
          <w:b/>
          <w:bCs/>
          <w:i w:val="0"/>
          <w:iCs w:val="0"/>
          <w:color w:val="22272F"/>
          <w:sz w:val="23"/>
          <w:szCs w:val="23"/>
        </w:rPr>
        <w:t>октября</w:t>
      </w:r>
      <w:r w:rsidRPr="004D654D">
        <w:rPr>
          <w:rStyle w:val="s10"/>
          <w:b/>
          <w:bCs/>
          <w:color w:val="22272F"/>
          <w:sz w:val="23"/>
          <w:szCs w:val="23"/>
        </w:rPr>
        <w:t> </w:t>
      </w:r>
      <w:r w:rsidRPr="004D654D">
        <w:rPr>
          <w:rStyle w:val="a5"/>
          <w:b/>
          <w:bCs/>
          <w:i w:val="0"/>
          <w:iCs w:val="0"/>
          <w:color w:val="22272F"/>
          <w:sz w:val="23"/>
          <w:szCs w:val="23"/>
        </w:rPr>
        <w:t>2018</w:t>
      </w:r>
      <w:r w:rsidRPr="004D654D">
        <w:rPr>
          <w:rStyle w:val="s10"/>
          <w:b/>
          <w:bCs/>
          <w:color w:val="22272F"/>
          <w:sz w:val="23"/>
          <w:szCs w:val="23"/>
        </w:rPr>
        <w:t> г. </w:t>
      </w:r>
      <w:r w:rsidRPr="004D654D">
        <w:rPr>
          <w:rStyle w:val="a5"/>
          <w:b/>
          <w:bCs/>
          <w:i w:val="0"/>
          <w:iCs w:val="0"/>
          <w:color w:val="22272F"/>
          <w:sz w:val="23"/>
          <w:szCs w:val="23"/>
        </w:rPr>
        <w:t>N</w:t>
      </w:r>
      <w:r w:rsidRPr="004D654D">
        <w:rPr>
          <w:rStyle w:val="s10"/>
          <w:b/>
          <w:bCs/>
          <w:color w:val="22272F"/>
          <w:sz w:val="23"/>
          <w:szCs w:val="23"/>
        </w:rPr>
        <w:t> </w:t>
      </w:r>
      <w:r w:rsidRPr="004D654D">
        <w:rPr>
          <w:rStyle w:val="a5"/>
          <w:b/>
          <w:bCs/>
          <w:i w:val="0"/>
          <w:iCs w:val="0"/>
          <w:color w:val="22272F"/>
          <w:sz w:val="23"/>
          <w:szCs w:val="23"/>
        </w:rPr>
        <w:t>1685</w:t>
      </w:r>
    </w:p>
    <w:p w:rsidR="004D654D" w:rsidRDefault="004D654D" w:rsidP="004D654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Федеральные государственные требования к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минимуму</w:t>
      </w:r>
      <w:r w:rsidRPr="004D654D">
        <w:rPr>
          <w:color w:val="22272F"/>
          <w:sz w:val="32"/>
          <w:szCs w:val="32"/>
        </w:rPr>
        <w:t> </w:t>
      </w:r>
      <w:r>
        <w:rPr>
          <w:color w:val="22272F"/>
          <w:sz w:val="32"/>
          <w:szCs w:val="32"/>
        </w:rPr>
        <w:t>содержания,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структуре</w:t>
      </w:r>
      <w:r w:rsidRPr="004D654D">
        <w:rPr>
          <w:color w:val="22272F"/>
          <w:sz w:val="32"/>
          <w:szCs w:val="32"/>
        </w:rPr>
        <w:t> </w:t>
      </w:r>
      <w:r>
        <w:rPr>
          <w:color w:val="22272F"/>
          <w:sz w:val="32"/>
          <w:szCs w:val="32"/>
        </w:rPr>
        <w:t>и условиям реализации дополнительной </w:t>
      </w:r>
      <w:proofErr w:type="spellStart"/>
      <w:r w:rsidRPr="004D654D">
        <w:rPr>
          <w:rStyle w:val="a5"/>
          <w:i w:val="0"/>
          <w:iCs w:val="0"/>
          <w:color w:val="22272F"/>
          <w:sz w:val="32"/>
          <w:szCs w:val="32"/>
        </w:rPr>
        <w:t>предпрофессиональной</w:t>
      </w:r>
      <w:proofErr w:type="spellEnd"/>
      <w:r w:rsidRPr="004D654D">
        <w:rPr>
          <w:color w:val="22272F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программы</w:t>
      </w:r>
      <w:r>
        <w:rPr>
          <w:color w:val="22272F"/>
          <w:sz w:val="32"/>
          <w:szCs w:val="32"/>
        </w:rPr>
        <w:t> в области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музыкального</w:t>
      </w:r>
      <w:r w:rsidRPr="004D654D">
        <w:rPr>
          <w:color w:val="22272F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искусства</w:t>
      </w:r>
      <w:r>
        <w:rPr>
          <w:color w:val="22272F"/>
          <w:sz w:val="32"/>
          <w:szCs w:val="32"/>
        </w:rPr>
        <w:t> "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Хоровое</w:t>
      </w:r>
      <w:r w:rsidRPr="004D654D">
        <w:rPr>
          <w:color w:val="22272F"/>
          <w:sz w:val="32"/>
          <w:szCs w:val="32"/>
        </w:rPr>
        <w:t>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пение</w:t>
      </w:r>
      <w:r>
        <w:rPr>
          <w:color w:val="22272F"/>
          <w:sz w:val="32"/>
          <w:szCs w:val="32"/>
        </w:rPr>
        <w:t>" и сроку </w:t>
      </w:r>
      <w:proofErr w:type="gramStart"/>
      <w:r w:rsidRPr="004D654D">
        <w:rPr>
          <w:rStyle w:val="a5"/>
          <w:i w:val="0"/>
          <w:iCs w:val="0"/>
          <w:color w:val="22272F"/>
          <w:sz w:val="32"/>
          <w:szCs w:val="32"/>
        </w:rPr>
        <w:t>обучения</w:t>
      </w:r>
      <w:r w:rsidRPr="004D654D">
        <w:rPr>
          <w:color w:val="22272F"/>
          <w:sz w:val="32"/>
          <w:szCs w:val="32"/>
        </w:rPr>
        <w:t> по</w:t>
      </w:r>
      <w:proofErr w:type="gramEnd"/>
      <w:r w:rsidRPr="004D654D">
        <w:rPr>
          <w:color w:val="22272F"/>
          <w:sz w:val="32"/>
          <w:szCs w:val="32"/>
        </w:rPr>
        <w:t xml:space="preserve"> этой </w:t>
      </w:r>
      <w:r w:rsidRPr="004D654D">
        <w:rPr>
          <w:rStyle w:val="a5"/>
          <w:i w:val="0"/>
          <w:iCs w:val="0"/>
          <w:color w:val="22272F"/>
          <w:sz w:val="32"/>
          <w:szCs w:val="32"/>
        </w:rPr>
        <w:t>программе</w:t>
      </w:r>
    </w:p>
    <w:p w:rsidR="004D654D" w:rsidRDefault="004D654D" w:rsidP="004D654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I. Общие положения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1.1. </w:t>
      </w:r>
      <w:proofErr w:type="gramStart"/>
      <w:r>
        <w:rPr>
          <w:color w:val="22272F"/>
          <w:sz w:val="23"/>
          <w:szCs w:val="23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>
        <w:rPr>
          <w:color w:val="22272F"/>
          <w:sz w:val="23"/>
          <w:szCs w:val="23"/>
        </w:rPr>
        <w:t>предпрофессиональной</w:t>
      </w:r>
      <w:proofErr w:type="spellEnd"/>
      <w:r>
        <w:rPr>
          <w:color w:val="22272F"/>
          <w:sz w:val="23"/>
          <w:szCs w:val="23"/>
        </w:rPr>
        <w:t xml:space="preserve"> программы в области музыкального искусства "Хоровое пение" (далее - программа "Хоровое пение")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</w:t>
      </w:r>
      <w:proofErr w:type="gramEnd"/>
      <w:r>
        <w:rPr>
          <w:color w:val="22272F"/>
          <w:sz w:val="23"/>
          <w:szCs w:val="23"/>
        </w:rPr>
        <w:t xml:space="preserve"> деятельности.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1.2. ФГТ учитывают возрастные и индивидуальные особенности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и направлены на: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выявление одаренных детей в области музыкального искусства в раннем детском возрасте;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приобретение детьми знаний, умений и навыков в области хорового пения;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приобретение детьми опыта творческой деятельности;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овладение детьми духовными и культурными ценностями народов мира;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1.3. ФГТ </w:t>
      </w:r>
      <w:proofErr w:type="gramStart"/>
      <w:r>
        <w:rPr>
          <w:color w:val="22272F"/>
          <w:sz w:val="23"/>
          <w:szCs w:val="23"/>
        </w:rPr>
        <w:t>разработаны</w:t>
      </w:r>
      <w:proofErr w:type="gramEnd"/>
      <w:r>
        <w:rPr>
          <w:color w:val="22272F"/>
          <w:sz w:val="23"/>
          <w:szCs w:val="23"/>
        </w:rPr>
        <w:t xml:space="preserve"> с учетом: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обеспечения преемственности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сохранения единства образовательного пространства Российской Федерации в сфере культуры и искусства.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1.4. ФГТ ориентированы на: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формирование умения у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самостоятельно воспринимать и оценивать культурные ценности;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</w:t>
      </w:r>
      <w:proofErr w:type="spellStart"/>
      <w:r>
        <w:rPr>
          <w:color w:val="22272F"/>
          <w:sz w:val="23"/>
          <w:szCs w:val="23"/>
        </w:rPr>
        <w:t>музицирования</w:t>
      </w:r>
      <w:proofErr w:type="spellEnd"/>
      <w:r>
        <w:rPr>
          <w:color w:val="22272F"/>
          <w:sz w:val="23"/>
          <w:szCs w:val="23"/>
        </w:rPr>
        <w:t>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</w:t>
      </w:r>
      <w:proofErr w:type="gramEnd"/>
      <w:r>
        <w:rPr>
          <w:color w:val="22272F"/>
          <w:sz w:val="23"/>
          <w:szCs w:val="23"/>
        </w:rPr>
        <w:t>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1.5. Срок освоения программы "Хоровое пение"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"Хоровое пение"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1.6. </w:t>
      </w:r>
      <w:proofErr w:type="gramStart"/>
      <w:r>
        <w:rPr>
          <w:color w:val="22272F"/>
          <w:sz w:val="23"/>
          <w:szCs w:val="23"/>
        </w:rPr>
        <w:t>Обучающиеся</w:t>
      </w:r>
      <w:proofErr w:type="gramEnd"/>
      <w:r>
        <w:rPr>
          <w:color w:val="22272F"/>
          <w:sz w:val="23"/>
          <w:szCs w:val="23"/>
        </w:rPr>
        <w:t xml:space="preserve"> по программе "Хоровое пение" имеют право на обучение по индивидуальному учебному плану, в том числе ускоренному обучению с учетом настоящих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1.7. При приеме на </w:t>
      </w:r>
      <w:proofErr w:type="gramStart"/>
      <w:r>
        <w:rPr>
          <w:color w:val="22272F"/>
          <w:sz w:val="23"/>
          <w:szCs w:val="23"/>
        </w:rPr>
        <w:t>обучение по программе</w:t>
      </w:r>
      <w:proofErr w:type="gramEnd"/>
      <w:r>
        <w:rPr>
          <w:color w:val="22272F"/>
          <w:sz w:val="23"/>
          <w:szCs w:val="23"/>
        </w:rPr>
        <w:t xml:space="preserve"> "Хоровое пение"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</w:t>
      </w:r>
      <w:proofErr w:type="gramStart"/>
      <w:r>
        <w:rPr>
          <w:color w:val="22272F"/>
          <w:sz w:val="23"/>
          <w:szCs w:val="23"/>
        </w:rPr>
        <w:t>-с</w:t>
      </w:r>
      <w:proofErr w:type="gramEnd"/>
      <w:r>
        <w:rPr>
          <w:color w:val="22272F"/>
          <w:sz w:val="23"/>
          <w:szCs w:val="23"/>
        </w:rPr>
        <w:t xml:space="preserve">луха, ритма, памяти, вокальных данных. Дополнительно </w:t>
      </w:r>
      <w:proofErr w:type="gramStart"/>
      <w:r>
        <w:rPr>
          <w:color w:val="22272F"/>
          <w:sz w:val="23"/>
          <w:szCs w:val="23"/>
        </w:rPr>
        <w:t>поступающий</w:t>
      </w:r>
      <w:proofErr w:type="gramEnd"/>
      <w:r>
        <w:rPr>
          <w:color w:val="22272F"/>
          <w:sz w:val="23"/>
          <w:szCs w:val="23"/>
        </w:rPr>
        <w:t xml:space="preserve"> может исполнить самостоятельно подготовленное вокальное произведение с собственным сопровождением на фортепиано.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1.8. ФГТ являются основой для оценки качества образования. Освоение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программы "Хоровое пение", разработанной образовательной организацией на основании настоящих ФГТ, завершается итоговой аттестацией обучающихся, проводимой образовательной организацией.</w:t>
      </w:r>
    </w:p>
    <w:p w:rsidR="004D654D" w:rsidRDefault="004D654D" w:rsidP="004D654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II. Используемые сокращения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2.1. В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 используются следующие сокращения: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программа "Хоровое пение" - дополнительная </w:t>
      </w:r>
      <w:proofErr w:type="spellStart"/>
      <w:r>
        <w:rPr>
          <w:color w:val="22272F"/>
          <w:sz w:val="23"/>
          <w:szCs w:val="23"/>
        </w:rPr>
        <w:t>предпрофессиональная</w:t>
      </w:r>
      <w:proofErr w:type="spellEnd"/>
      <w:r>
        <w:rPr>
          <w:color w:val="22272F"/>
          <w:sz w:val="23"/>
          <w:szCs w:val="23"/>
        </w:rPr>
        <w:t xml:space="preserve"> программа в области музыкального искусства "Хоровое пение";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ОП - образовательная программа;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ОО - образовательная организация;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ФГТ - федеральные государственные требования.</w:t>
      </w:r>
    </w:p>
    <w:p w:rsidR="004D654D" w:rsidRDefault="004D654D" w:rsidP="004D654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III. Требования к минимуму содержания программы "Хоровое пение"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3.1. Минимум содержания программы "Хоровое пение" должен обеспечивать целостное художественно-эстетическое развитие личности и приобретение </w:t>
      </w:r>
      <w:proofErr w:type="gramStart"/>
      <w:r>
        <w:rPr>
          <w:color w:val="22272F"/>
          <w:sz w:val="23"/>
          <w:szCs w:val="23"/>
        </w:rPr>
        <w:t>обучающимся</w:t>
      </w:r>
      <w:proofErr w:type="gramEnd"/>
      <w:r>
        <w:rPr>
          <w:color w:val="22272F"/>
          <w:sz w:val="23"/>
          <w:szCs w:val="23"/>
        </w:rPr>
        <w:t xml:space="preserve"> в процессе освоения ОП музыкально-исполнительских и теоретических знаний, умений и навыков.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 Результатом освоения программы "Хоровое пение" является приобретение обучающимися следующих знаний, умений и навыков в предметных областях: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в области музыкального исполнительства: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хорового: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музыкальной терминологии;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- умение грамотно исполнять музыкальные произведения как сольно, так и в составах хорового и вокального коллективов;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самостоятельно разучивать вокально-хоровые партии;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создавать художественный образ при исполнении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чтения с листа несложных вокально-хоровых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навыки в области теоретического анализа исполняемых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публичных выступлений;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инструментального: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характерных особенностей музыкальных жанров и основных стилистических направлений;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музыкальной терминологии;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грамотно исполнять музыкальные произведения на фортепиано;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самостоятельно разучивать музыкальные произведения различных жанров и стилей;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создавать художественный образ при исполнении на фортепиано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самостоятельно преодолевать технические трудности при разучивании несложных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исполнять несложные фортепианные партии (аккомпанемент) в камерно-вокальных произведениях;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чтения с листа несложных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подбора по слуху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первичные навыки в области теоретического анализа исполняемых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публичных выступлений;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в области теории и истории музыки: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музыкальной грамоты;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знания в области строения классических музыкальных форм;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восприятия элементов музыкального языка;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сформированные ладоинтонационные и метроритмические навыки;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навыки вокального исполнения музыкального текста, </w:t>
      </w:r>
      <w:proofErr w:type="spellStart"/>
      <w:r>
        <w:rPr>
          <w:color w:val="22272F"/>
          <w:sz w:val="23"/>
          <w:szCs w:val="23"/>
        </w:rPr>
        <w:t>сольфеджирования</w:t>
      </w:r>
      <w:proofErr w:type="spellEnd"/>
      <w:r>
        <w:rPr>
          <w:color w:val="22272F"/>
          <w:sz w:val="23"/>
          <w:szCs w:val="23"/>
        </w:rPr>
        <w:t>, пения с листа;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анализа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записи музыкального текста по слуху;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навыки и умения по сочинению музыкального текста.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 Результатом освоения программы "Хоровое пение" с дополнительным годом обучения сверх обозначенных в </w:t>
      </w:r>
      <w:hyperlink r:id="rId8" w:anchor="/document/72125246/entry/1032" w:history="1">
        <w:r>
          <w:rPr>
            <w:rStyle w:val="a4"/>
            <w:color w:val="3272C0"/>
            <w:sz w:val="23"/>
            <w:szCs w:val="23"/>
          </w:rPr>
          <w:t>пункте 3.2.</w:t>
        </w:r>
      </w:hyperlink>
      <w:r>
        <w:rPr>
          <w:color w:val="22272F"/>
          <w:sz w:val="23"/>
          <w:szCs w:val="23"/>
        </w:rPr>
        <w:t> настоящих ФГТ предметных областей является приобретение обучающимися следующих знаний, умений и навыков в предметных областях: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в области музыкального исполнительства: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а) хорового: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основного вокально-хорового репертуара;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основ дирижерской техники;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б) инструментального: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основного фортепианного репертуара;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различных исполнительских интерпретаций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читать с листа на фортепиано несложные хоровые партитуры;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в области теории и истории музыки: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осуществлять элементарный анализ нотного текста с объяснением роли выразительных сре</w:t>
      </w:r>
      <w:proofErr w:type="gramStart"/>
      <w:r>
        <w:rPr>
          <w:color w:val="22272F"/>
          <w:sz w:val="23"/>
          <w:szCs w:val="23"/>
        </w:rPr>
        <w:t>дств в к</w:t>
      </w:r>
      <w:proofErr w:type="gramEnd"/>
      <w:r>
        <w:rPr>
          <w:color w:val="22272F"/>
          <w:sz w:val="23"/>
          <w:szCs w:val="23"/>
        </w:rPr>
        <w:t>онтексте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сочинения и импровизации музыкального текста;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восприятия музыки широкого стилистического диапазона.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 Результаты освоения программы "Хоровое пение" по учебным предметам обязательной части должны отражать: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3.4.1. Хор: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у обучающегося интереса к музыкальному искусству, хоровому исполнительству;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профессиональной терминологии;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передавать авторский замысел музыкальных произведений с помощью органичного сочетания слова и музыки;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практических навыков исполнения партий в составе вокального ансамбля и хорового коллектива.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3.4.2. Фортепиано: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художественно-исполнительских возможностей фортепиано;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профессиональной терминологии;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воспитание исполнительских качеств;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3.4.3. Основы </w:t>
      </w:r>
      <w:proofErr w:type="spellStart"/>
      <w:r>
        <w:rPr>
          <w:color w:val="22272F"/>
          <w:sz w:val="23"/>
          <w:szCs w:val="23"/>
        </w:rPr>
        <w:t>дирижирования</w:t>
      </w:r>
      <w:proofErr w:type="spellEnd"/>
      <w:r>
        <w:rPr>
          <w:color w:val="22272F"/>
          <w:sz w:val="23"/>
          <w:szCs w:val="23"/>
        </w:rPr>
        <w:t>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основного вокально-хорового репертуара;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первичного практического опыта по разучиванию музыкальных произведений с хоровым коллективом.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3.4.4. Сольфеджио: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>
        <w:rPr>
          <w:color w:val="22272F"/>
          <w:sz w:val="23"/>
          <w:szCs w:val="23"/>
        </w:rPr>
        <w:t>звуковысотного</w:t>
      </w:r>
      <w:proofErr w:type="spellEnd"/>
      <w:r>
        <w:rPr>
          <w:color w:val="22272F"/>
          <w:sz w:val="23"/>
          <w:szCs w:val="23"/>
        </w:rPr>
        <w:t xml:space="preserve"> музыкального слуха, памяти, чувства лада, метроритма, в том числе: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знания музыкальных стилей;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теоретические знания в области профессиональной музыкальной терминологии;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- умение </w:t>
      </w:r>
      <w:proofErr w:type="spellStart"/>
      <w:r>
        <w:rPr>
          <w:color w:val="22272F"/>
          <w:sz w:val="23"/>
          <w:szCs w:val="23"/>
        </w:rPr>
        <w:t>сольфеджировать</w:t>
      </w:r>
      <w:proofErr w:type="spellEnd"/>
      <w:r>
        <w:rPr>
          <w:color w:val="22272F"/>
          <w:sz w:val="23"/>
          <w:szCs w:val="23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осуществлять анализ элементов музыкального языка;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импровизировать на заданные музыкальные темы или ритмические построения;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вокально-интонационные навыки.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3.4.5. Слушание музыки: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способность эмоционально воспринимать музыкальные произведения;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3.4.6. Музыкальная литература (зарубежная, отечественная):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творческих биографий зарубежных и отечественных композиторов согласно программным требованиям;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исполнять на музыкальном инструменте тематический материал пройденных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 жанров;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особенностей национальных традиций, фольклорных истоков музыки;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профессиональной музыкальной терминологии;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в устной и письменной форме излагать свои мысли о творчестве композиторов;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умение определять на слух фрагменты изученных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3.4.7. Элементарная теория музыки: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первичные знания о строении музыкальной ткани, типах изложения музыкального материала;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осуществлять элементарный анализ нотного текста с объяснением роли выразительных сре</w:t>
      </w:r>
      <w:proofErr w:type="gramStart"/>
      <w:r>
        <w:rPr>
          <w:color w:val="22272F"/>
          <w:sz w:val="23"/>
          <w:szCs w:val="23"/>
        </w:rPr>
        <w:t>дств в к</w:t>
      </w:r>
      <w:proofErr w:type="gramEnd"/>
      <w:r>
        <w:rPr>
          <w:color w:val="22272F"/>
          <w:sz w:val="23"/>
          <w:szCs w:val="23"/>
        </w:rPr>
        <w:t>онтексте музыкальных произведений;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4D654D" w:rsidRDefault="004D654D" w:rsidP="004D654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IV. Требования к структуре программы "Хоровое пение"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 Программа "Хоровое пение" определяет содержание и организацию образовательного процесса в ОО. Программа "Хоровое пение"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Программа "Хоровое пение", разработанная ОО на основании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ФГТ, должна содержать следующие разделы: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пояснительную записку;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планируемые результаты освоения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ОП;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учебный план;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календарный учебный график;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рабочие программы учебных предметов;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систему, критерии оценок и форму промежуточной и итоговой аттестации результатов освоения ОП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>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программу творческой, методической и просветительской деятельности ОО.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Разработанная ОО программа "Хоровое пение" должна обеспечивать достижение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результатов освоения программы "Хоровое пение" в соответствии с настоящими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 Программа "Хоровое пение" может включать как один, так и несколько учебных планов в соответствии со сроками обучения, обозначенными в </w:t>
      </w:r>
      <w:hyperlink r:id="rId9" w:anchor="/document/72125246/entry/1015" w:history="1">
        <w:r>
          <w:rPr>
            <w:rStyle w:val="a4"/>
            <w:color w:val="3272C0"/>
            <w:sz w:val="23"/>
            <w:szCs w:val="23"/>
          </w:rPr>
          <w:t>пункте 1.5.</w:t>
        </w:r>
      </w:hyperlink>
      <w:r>
        <w:rPr>
          <w:color w:val="22272F"/>
          <w:sz w:val="23"/>
          <w:szCs w:val="23"/>
        </w:rPr>
        <w:t> настоящих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Учебный план программы "Хоровое пение" должен предусматривать следующие предметные области: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музыкальное исполнительство;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теория и история музыки; и разделы: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консультации;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промежуточная аттестация;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итоговая аттестация.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Предметные области имеют обязательную и вариативную части, которые состоят из учебных предметов.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реализации программы "Хоровое пение"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ПО.01. Музыкальное исполнительство: УП.01.Хор - 921 час, УП.02. Фортепиано - 329 часов, УП.03. Основы </w:t>
      </w:r>
      <w:proofErr w:type="spellStart"/>
      <w:r>
        <w:rPr>
          <w:color w:val="22272F"/>
          <w:sz w:val="23"/>
          <w:szCs w:val="23"/>
        </w:rPr>
        <w:t>дирижирования</w:t>
      </w:r>
      <w:proofErr w:type="spellEnd"/>
      <w:r>
        <w:rPr>
          <w:color w:val="22272F"/>
          <w:sz w:val="23"/>
          <w:szCs w:val="23"/>
        </w:rPr>
        <w:t xml:space="preserve"> - 25 часов;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реализации программы "Хоровое пение"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ПО.01. Музыкальное исполнительство: УП.01.Хор - 1053 часа, УП.02. Фортепиано - 395 часов, УП.03. Основы </w:t>
      </w:r>
      <w:proofErr w:type="spellStart"/>
      <w:r>
        <w:rPr>
          <w:color w:val="22272F"/>
          <w:sz w:val="23"/>
          <w:szCs w:val="23"/>
        </w:rPr>
        <w:t>дирижирования</w:t>
      </w:r>
      <w:proofErr w:type="spellEnd"/>
      <w:r>
        <w:rPr>
          <w:color w:val="22272F"/>
          <w:sz w:val="23"/>
          <w:szCs w:val="23"/>
        </w:rPr>
        <w:t xml:space="preserve"> - 58 часов;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4.3.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</w:t>
      </w:r>
    </w:p>
    <w:p w:rsidR="004D654D" w:rsidRDefault="004D654D" w:rsidP="004D654D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V. Требования к условиям реализации программы "Хоровое пение"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5.1. Требования к условиям реализации программы "Хоровое пение" представляют собой систему требований к учебно-методическим, кадровым, финансовым, материально-техническим и иным условиям реализации программы "Хоровое пение" с целью достижения планируемых результатов освоения данной ОП.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5.2. </w:t>
      </w:r>
      <w:proofErr w:type="gramStart"/>
      <w:r>
        <w:rPr>
          <w:color w:val="22272F"/>
          <w:sz w:val="23"/>
          <w:szCs w:val="23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выявления и развития одаренных детей в области музыкального искусства;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 мероприятий);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посещений </w:t>
      </w:r>
      <w:proofErr w:type="gramStart"/>
      <w:r>
        <w:rPr>
          <w:color w:val="22272F"/>
          <w:sz w:val="23"/>
          <w:szCs w:val="23"/>
        </w:rPr>
        <w:t>обучающимися</w:t>
      </w:r>
      <w:proofErr w:type="gramEnd"/>
      <w:r>
        <w:rPr>
          <w:color w:val="22272F"/>
          <w:sz w:val="23"/>
          <w:szCs w:val="23"/>
        </w:rPr>
        <w:t xml:space="preserve"> организаций культуры (филармоний, выставочных залов, театров, музеев и других учреждений);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ОО, ОО высшего образования, реализующими ОП в области музыкального искусства;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построения содержания программы "Хоровое пение" с учетом индивидуального развития детей, а также тех или иных особенностей субъекта Российской Федерации;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эффективного управления ОО.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"Хоровое пение"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ОО самостоятельно.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"Хоровое пение" по индивидуальному учебному плану. В выпускные классы (восьмой и девятый) поступление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не предусмотрено.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5.7. ОО должна обеспечивать изучение учебного предмета "Хор"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просветительской деятельности ОО.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5.8. Программа "Хоровое пение" обеспечивается учебно-методической документацией по всем учебным предметам.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5.9. Внеаудиторная работа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просветительской деятельности ОО.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</w:t>
      </w:r>
      <w:proofErr w:type="spellStart"/>
      <w:proofErr w:type="gramStart"/>
      <w:r>
        <w:rPr>
          <w:color w:val="22272F"/>
          <w:sz w:val="23"/>
          <w:szCs w:val="23"/>
        </w:rPr>
        <w:t>аудио-и</w:t>
      </w:r>
      <w:proofErr w:type="spellEnd"/>
      <w:proofErr w:type="gramEnd"/>
      <w:r>
        <w:rPr>
          <w:color w:val="22272F"/>
          <w:sz w:val="23"/>
          <w:szCs w:val="23"/>
        </w:rPr>
        <w:t xml:space="preserve"> видеоматериалами в соответствии с программными требованиями по каждому учебному предмету.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5.10. Реализация программы "Хоровое пение" обеспечивается консультациями для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Консультации могут проводиться </w:t>
      </w:r>
      <w:proofErr w:type="spellStart"/>
      <w:r>
        <w:rPr>
          <w:color w:val="22272F"/>
          <w:sz w:val="23"/>
          <w:szCs w:val="23"/>
        </w:rPr>
        <w:t>рассредоточенно</w:t>
      </w:r>
      <w:proofErr w:type="spellEnd"/>
      <w:r>
        <w:rPr>
          <w:color w:val="22272F"/>
          <w:sz w:val="23"/>
          <w:szCs w:val="23"/>
        </w:rPr>
        <w:t xml:space="preserve"> и/или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Резерв учебного времени - объем учебного времени, предусмотренный ОО дополнительно помимо продолжительности учебных занятий. Резерв учебного времени устанавливается ОО из расчета одной недели в учебном году.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консультации проводятся </w:t>
      </w:r>
      <w:proofErr w:type="spellStart"/>
      <w:r>
        <w:rPr>
          <w:color w:val="22272F"/>
          <w:sz w:val="23"/>
          <w:szCs w:val="23"/>
        </w:rPr>
        <w:t>рассредоточенно</w:t>
      </w:r>
      <w:proofErr w:type="spellEnd"/>
      <w:r>
        <w:rPr>
          <w:color w:val="22272F"/>
          <w:sz w:val="23"/>
          <w:szCs w:val="23"/>
        </w:rPr>
        <w:t>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5.11. Оценка качества реализации программы "Хоровое пение" включает в себя текущий контроль успеваемости, промежуточную и итоговую аттестацию обучающихся.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В качестве средств текущего контроля успеваемости ОО могут использоваться контрольные работы, устные опросы, письменные работы, тестирование, академические концерты, </w:t>
      </w:r>
      <w:r>
        <w:rPr>
          <w:color w:val="22272F"/>
          <w:sz w:val="23"/>
          <w:szCs w:val="23"/>
        </w:rPr>
        <w:lastRenderedPageBreak/>
        <w:t xml:space="preserve">прослушивания, технические зачеты. Текущий контроль успеваемости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проводится в счет аудиторного времени, предусмотренного на учебный предмет.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Содержание промежуточной аттестации и условия ее проведения разрабатываются ОО самостоятельно на основании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ФГТ. ОО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Фонды оценочных средств должны быть полными и адекватными отображениями настоящих ФГТ, соответствовать целям и задачам программы "Хоровое пение" и ее учебному плану. Фонды оценочных сре</w:t>
      </w:r>
      <w:proofErr w:type="gramStart"/>
      <w:r>
        <w:rPr>
          <w:color w:val="22272F"/>
          <w:sz w:val="23"/>
          <w:szCs w:val="23"/>
        </w:rPr>
        <w:t>дств пр</w:t>
      </w:r>
      <w:proofErr w:type="gramEnd"/>
      <w:r>
        <w:rPr>
          <w:color w:val="22272F"/>
          <w:sz w:val="23"/>
          <w:szCs w:val="23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образования в области музыкального искусства.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По окончании полугодий учебного года, как правило, оценки </w:t>
      </w:r>
      <w:proofErr w:type="gramStart"/>
      <w:r>
        <w:rPr>
          <w:color w:val="22272F"/>
          <w:sz w:val="23"/>
          <w:szCs w:val="23"/>
        </w:rPr>
        <w:t>обучающимся</w:t>
      </w:r>
      <w:proofErr w:type="gramEnd"/>
      <w:r>
        <w:rPr>
          <w:color w:val="22272F"/>
          <w:sz w:val="23"/>
          <w:szCs w:val="23"/>
        </w:rPr>
        <w:t xml:space="preserve"> выставляются по каждому учебному предмету. Оценки могут выставляться и по окончании четверти.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Требования к содержанию итоговой аттестации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 xml:space="preserve"> определяются ОО на основании настоящих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Итоговая аттестация проводится в форме выпускных экзаменов: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Хоровое пение;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2) Сольфеджио;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Фортепиано.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Требования к выпускным экзаменам определяются ОО самостоятельно. ОО разрабатываются критерии оценок итоговой аттестации в соответствии с </w:t>
      </w:r>
      <w:proofErr w:type="gramStart"/>
      <w:r>
        <w:rPr>
          <w:color w:val="22272F"/>
          <w:sz w:val="23"/>
          <w:szCs w:val="23"/>
        </w:rPr>
        <w:t>настоящими</w:t>
      </w:r>
      <w:proofErr w:type="gramEnd"/>
      <w:r>
        <w:rPr>
          <w:color w:val="22272F"/>
          <w:sz w:val="23"/>
          <w:szCs w:val="23"/>
        </w:rPr>
        <w:t xml:space="preserve">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знание профессиональной терминологии, вокально-хорового и фортепианного репертуара;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умение определять на слух, записывать, воспроизводить голосом аккордовые, интервальные и мелодические построения;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наличие кругозора в области музыкального искусства и культуры.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5.12. Реализация программы "Хоровое пение"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>
        <w:rPr>
          <w:color w:val="22272F"/>
          <w:sz w:val="23"/>
          <w:szCs w:val="23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"Хоровое пение".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>
        <w:rPr>
          <w:color w:val="22272F"/>
          <w:sz w:val="23"/>
          <w:szCs w:val="23"/>
        </w:rPr>
        <w:t>обучающихся</w:t>
      </w:r>
      <w:proofErr w:type="gramEnd"/>
      <w:r>
        <w:rPr>
          <w:color w:val="22272F"/>
          <w:sz w:val="23"/>
          <w:szCs w:val="23"/>
        </w:rPr>
        <w:t>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5.13. </w:t>
      </w:r>
      <w:proofErr w:type="gramStart"/>
      <w:r>
        <w:rPr>
          <w:color w:val="22272F"/>
          <w:sz w:val="23"/>
          <w:szCs w:val="23"/>
        </w:rPr>
        <w:t>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 </w:t>
      </w:r>
      <w:hyperlink r:id="rId10" w:anchor="/document/72032204/entry/1000" w:history="1">
        <w:r>
          <w:rPr>
            <w:rStyle w:val="a4"/>
            <w:color w:val="3272C0"/>
            <w:sz w:val="23"/>
            <w:szCs w:val="23"/>
          </w:rPr>
          <w:t>профессионального стандарта</w:t>
        </w:r>
      </w:hyperlink>
      <w:r>
        <w:rPr>
          <w:color w:val="22272F"/>
          <w:sz w:val="23"/>
          <w:szCs w:val="23"/>
        </w:rPr>
        <w:t> "Педагог дополнительного образования детей и взрослых", утвержденного </w:t>
      </w:r>
      <w:hyperlink r:id="rId11" w:anchor="/document/72032204/entry/0" w:history="1">
        <w:r>
          <w:rPr>
            <w:rStyle w:val="a4"/>
            <w:color w:val="3272C0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Министерства труда и социальной защиты Российской Федерации от 5 мая 2018 г. N 298н (зарегистрирован Минюстом России 28 августа 2018 г., регистрационный N 52016).</w:t>
      </w:r>
      <w:proofErr w:type="gramEnd"/>
      <w:r>
        <w:rPr>
          <w:color w:val="22272F"/>
          <w:sz w:val="23"/>
          <w:szCs w:val="23"/>
        </w:rPr>
        <w:t xml:space="preserve">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>
        <w:rPr>
          <w:color w:val="22272F"/>
          <w:sz w:val="23"/>
          <w:szCs w:val="23"/>
        </w:rPr>
        <w:t>данной</w:t>
      </w:r>
      <w:proofErr w:type="gramEnd"/>
      <w:r>
        <w:rPr>
          <w:color w:val="22272F"/>
          <w:sz w:val="23"/>
          <w:szCs w:val="23"/>
        </w:rPr>
        <w:t xml:space="preserve"> ОП.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ОО должна создать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5.14. Финансовые условия реализации программы "Хоровое пение" должны обеспечивать ОО исполнение </w:t>
      </w:r>
      <w:proofErr w:type="gramStart"/>
      <w:r>
        <w:rPr>
          <w:color w:val="22272F"/>
          <w:sz w:val="23"/>
          <w:szCs w:val="23"/>
        </w:rPr>
        <w:t>настоящих</w:t>
      </w:r>
      <w:proofErr w:type="gramEnd"/>
      <w:r>
        <w:rPr>
          <w:color w:val="22272F"/>
          <w:sz w:val="23"/>
          <w:szCs w:val="23"/>
        </w:rPr>
        <w:t xml:space="preserve">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 реализации программы "Хоровое пение" необходимо планировать работу концертмейстеров с учетом сложившихся традиций и методической целесообразности: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по учебному предмету "Хор" и консультациям по данному учебному предмету не менее 80 процентов от аудиторного учебного времени;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по учебному предмету "Основы </w:t>
      </w:r>
      <w:proofErr w:type="spellStart"/>
      <w:r>
        <w:rPr>
          <w:color w:val="22272F"/>
          <w:sz w:val="23"/>
          <w:szCs w:val="23"/>
        </w:rPr>
        <w:t>дирижирования</w:t>
      </w:r>
      <w:proofErr w:type="spellEnd"/>
      <w:r>
        <w:rPr>
          <w:color w:val="22272F"/>
          <w:sz w:val="23"/>
          <w:szCs w:val="23"/>
        </w:rPr>
        <w:t>" - 100 процентов от аудиторного учебного времени;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при введении в вариативную часть ОП учебных предметов "Ритмика", "Ансамбль", "Постановка голоса" - до 100 процентов аудиторного учебного времени.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5.15. Материально-технические условия реализации программы "Хоровое пение" обеспечивают возможность достижения обучающимися результатов, установленных настоящими ФГТ.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Материально-техническая база ОО должна соответствовать санитарным и противопожарным нормам, нормам охраны труда. ОО должна соблюдать своевременные сроки текущего и капитального ремонта учебных помещений.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Для реализации программы "Хоровое пение"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концертный зал с концертным роялем или пианино, подставками для хора, пультами и </w:t>
      </w:r>
      <w:proofErr w:type="spellStart"/>
      <w:r>
        <w:rPr>
          <w:color w:val="22272F"/>
          <w:sz w:val="23"/>
          <w:szCs w:val="23"/>
        </w:rPr>
        <w:t>звукотехническим</w:t>
      </w:r>
      <w:proofErr w:type="spellEnd"/>
      <w:r>
        <w:rPr>
          <w:color w:val="22272F"/>
          <w:sz w:val="23"/>
          <w:szCs w:val="23"/>
        </w:rPr>
        <w:t xml:space="preserve"> оборудованием;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библиотеку;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- помещения для работы со специализированными материалами (фонотеку, видеотеку, фильмотеку, </w:t>
      </w:r>
      <w:proofErr w:type="gramStart"/>
      <w:r>
        <w:rPr>
          <w:color w:val="22272F"/>
          <w:sz w:val="23"/>
          <w:szCs w:val="23"/>
        </w:rPr>
        <w:t>просмотровый</w:t>
      </w:r>
      <w:proofErr w:type="gramEnd"/>
      <w:r>
        <w:rPr>
          <w:color w:val="22272F"/>
          <w:sz w:val="23"/>
          <w:szCs w:val="23"/>
        </w:rPr>
        <w:t xml:space="preserve"> </w:t>
      </w:r>
      <w:proofErr w:type="spellStart"/>
      <w:r>
        <w:rPr>
          <w:color w:val="22272F"/>
          <w:sz w:val="23"/>
          <w:szCs w:val="23"/>
        </w:rPr>
        <w:t>видеозал</w:t>
      </w:r>
      <w:proofErr w:type="spellEnd"/>
      <w:r>
        <w:rPr>
          <w:color w:val="22272F"/>
          <w:sz w:val="23"/>
          <w:szCs w:val="23"/>
        </w:rPr>
        <w:t>);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учебные аудитории для групповых, мелкогрупповых и индивидуальных занятий;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- учебную аудиторию для занятий по учебному предмету "Хор" со специализированным оборудованием (подставками для хора, роялем или пианино).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Учебные аудитории, предназначенные для изучения учебного предмета "Фортепиано", оснащаются роялями или пианино.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 xml:space="preserve">В случае реализации 00 в вариативной части учебного предмета "Ритмика" учебная аудитория оснащается пианино, </w:t>
      </w:r>
      <w:proofErr w:type="spellStart"/>
      <w:r>
        <w:rPr>
          <w:color w:val="22272F"/>
          <w:sz w:val="23"/>
          <w:szCs w:val="23"/>
        </w:rPr>
        <w:t>звукотехнической</w:t>
      </w:r>
      <w:proofErr w:type="spellEnd"/>
      <w:r>
        <w:rPr>
          <w:color w:val="22272F"/>
          <w:sz w:val="23"/>
          <w:szCs w:val="23"/>
        </w:rPr>
        <w:t xml:space="preserve"> аппаратурой, соответствующим напольным покрытием.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реализации ОО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Учебные аудитории для индивидуальных занятий должны иметь площадь не менее 12 кв.м.</w:t>
      </w:r>
      <w:hyperlink r:id="rId12" w:anchor="/document/72125246/entry/111" w:history="1">
        <w:r>
          <w:rPr>
            <w:rStyle w:val="a4"/>
            <w:color w:val="3272C0"/>
            <w:sz w:val="16"/>
            <w:szCs w:val="16"/>
            <w:vertAlign w:val="superscript"/>
          </w:rPr>
          <w:t>1</w:t>
        </w:r>
      </w:hyperlink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 оснащаются роялем или пианино, </w:t>
      </w:r>
      <w:proofErr w:type="spellStart"/>
      <w:r>
        <w:rPr>
          <w:color w:val="22272F"/>
          <w:sz w:val="23"/>
          <w:szCs w:val="23"/>
        </w:rPr>
        <w:t>звукотехническим</w:t>
      </w:r>
      <w:proofErr w:type="spellEnd"/>
      <w:r>
        <w:rPr>
          <w:color w:val="22272F"/>
          <w:sz w:val="23"/>
          <w:szCs w:val="23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Учебные аудитории должны иметь звукоизоляцию.</w:t>
      </w:r>
    </w:p>
    <w:p w:rsidR="004D654D" w:rsidRDefault="004D654D" w:rsidP="004D654D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ОО создаются условия для содержания, своевременного обслуживания и ремонта музыкальных инструментов. ОО обеспечивает выступления учебных хоровых коллективов в сценических костюмах.</w:t>
      </w:r>
    </w:p>
    <w:p w:rsidR="004D654D" w:rsidRDefault="004D654D" w:rsidP="004D654D">
      <w:pPr>
        <w:pStyle w:val="HTML"/>
        <w:jc w:val="both"/>
        <w:rPr>
          <w:color w:val="22272F"/>
        </w:rPr>
      </w:pPr>
      <w:r>
        <w:rPr>
          <w:color w:val="22272F"/>
        </w:rPr>
        <w:t>──────────────────────────────</w:t>
      </w:r>
    </w:p>
    <w:p w:rsidR="004D654D" w:rsidRDefault="004D654D" w:rsidP="004D654D">
      <w:pPr>
        <w:pStyle w:val="s91"/>
        <w:jc w:val="both"/>
        <w:rPr>
          <w:color w:val="22272F"/>
          <w:sz w:val="20"/>
          <w:szCs w:val="20"/>
        </w:rPr>
      </w:pPr>
      <w:r>
        <w:rPr>
          <w:color w:val="22272F"/>
          <w:sz w:val="14"/>
          <w:szCs w:val="14"/>
          <w:vertAlign w:val="superscript"/>
        </w:rPr>
        <w:t>1</w:t>
      </w:r>
      <w:proofErr w:type="gramStart"/>
      <w:r>
        <w:rPr>
          <w:color w:val="22272F"/>
          <w:sz w:val="20"/>
          <w:szCs w:val="20"/>
        </w:rPr>
        <w:t> В</w:t>
      </w:r>
      <w:proofErr w:type="gramEnd"/>
      <w:r>
        <w:rPr>
          <w:color w:val="22272F"/>
          <w:sz w:val="20"/>
          <w:szCs w:val="20"/>
        </w:rPr>
        <w:t xml:space="preserve"> соответствии с </w:t>
      </w:r>
      <w:hyperlink r:id="rId13" w:anchor="/document/70731954/entry/1000" w:history="1">
        <w:r>
          <w:rPr>
            <w:rStyle w:val="a4"/>
            <w:color w:val="3272C0"/>
            <w:sz w:val="20"/>
            <w:szCs w:val="20"/>
          </w:rPr>
          <w:t>постановлением</w:t>
        </w:r>
      </w:hyperlink>
      <w:r>
        <w:rPr>
          <w:color w:val="22272F"/>
          <w:sz w:val="20"/>
          <w:szCs w:val="20"/>
        </w:rPr>
        <w:t xml:space="preserve"> Главного государственного санитарного врача Российской Федерации от 4 июля 2014 г. N 41 "Об утверждении </w:t>
      </w:r>
      <w:proofErr w:type="spellStart"/>
      <w:r>
        <w:rPr>
          <w:color w:val="22272F"/>
          <w:sz w:val="20"/>
          <w:szCs w:val="20"/>
        </w:rPr>
        <w:t>СанПиН</w:t>
      </w:r>
      <w:proofErr w:type="spellEnd"/>
      <w:r>
        <w:rPr>
          <w:color w:val="22272F"/>
          <w:sz w:val="20"/>
          <w:szCs w:val="20"/>
        </w:rPr>
        <w:t xml:space="preserve"> 2.4.3172-14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 августа 2014 г., регистрационный N 33660).</w:t>
      </w:r>
    </w:p>
    <w:p w:rsidR="00957F00" w:rsidRPr="004D654D" w:rsidRDefault="00957F00" w:rsidP="004D654D"/>
    <w:sectPr w:rsidR="00957F00" w:rsidRPr="004D654D" w:rsidSect="009D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0AE"/>
    <w:rsid w:val="004D654D"/>
    <w:rsid w:val="006C50AE"/>
    <w:rsid w:val="00957F00"/>
    <w:rsid w:val="009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CE"/>
  </w:style>
  <w:style w:type="paragraph" w:styleId="1">
    <w:name w:val="heading 1"/>
    <w:basedOn w:val="a"/>
    <w:link w:val="10"/>
    <w:uiPriority w:val="9"/>
    <w:qFormat/>
    <w:rsid w:val="006C5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6C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C50AE"/>
  </w:style>
  <w:style w:type="paragraph" w:styleId="a3">
    <w:name w:val="Normal (Web)"/>
    <w:basedOn w:val="a"/>
    <w:uiPriority w:val="99"/>
    <w:semiHidden/>
    <w:unhideWhenUsed/>
    <w:rsid w:val="006C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C50AE"/>
    <w:rPr>
      <w:color w:val="0000FF"/>
      <w:u w:val="single"/>
    </w:rPr>
  </w:style>
  <w:style w:type="paragraph" w:customStyle="1" w:styleId="s3">
    <w:name w:val="s_3"/>
    <w:basedOn w:val="a"/>
    <w:rsid w:val="006C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5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50AE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6C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D654D"/>
    <w:rPr>
      <w:i/>
      <w:iCs/>
    </w:rPr>
  </w:style>
  <w:style w:type="paragraph" w:customStyle="1" w:styleId="s16">
    <w:name w:val="s_16"/>
    <w:basedOn w:val="a"/>
    <w:rsid w:val="004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4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4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63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35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33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0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27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1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6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9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5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6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7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24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7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6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52238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7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8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1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8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5635</Words>
  <Characters>32124</Characters>
  <Application>Microsoft Office Word</Application>
  <DocSecurity>0</DocSecurity>
  <Lines>267</Lines>
  <Paragraphs>75</Paragraphs>
  <ScaleCrop>false</ScaleCrop>
  <Company/>
  <LinksUpToDate>false</LinksUpToDate>
  <CharactersWithSpaces>37684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2024-02-02T10:10:00Z</dcterms:created>
  <dcterms:modified xsi:type="dcterms:W3CDTF">2024-02-02T14:44:00Z</dcterms:modified>
</cp:coreProperties>
</file>